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9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13B26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613B26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015">
        <w:rPr>
          <w:rFonts w:ascii="Times New Roman" w:hAnsi="Times New Roman" w:cs="Times New Roman"/>
          <w:b/>
          <w:sz w:val="28"/>
          <w:szCs w:val="28"/>
          <w:u w:val="single"/>
        </w:rPr>
        <w:t>Открытое акционерное общество «Тамбовская энергосбытовая компания»</w:t>
      </w:r>
    </w:p>
    <w:p w:rsidR="00613B26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056015" w:rsidRDefault="00056015" w:rsidP="00613B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056015">
        <w:rPr>
          <w:rFonts w:ascii="Times New Roman" w:hAnsi="Times New Roman" w:cs="Times New Roman"/>
          <w:b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56015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"Тамбовская энергосбытовая компания"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ОАО "Тамбовская энергосбытовая компания"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Советская/М.Горького,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Российская Федерация, город  Тамбов, ул. Советская/М.Горького,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6829010210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682950001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 xml:space="preserve">Зудов Александр Михайлович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sekretar@tesk.tmb.ru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71-34-30 (612)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</w:r>
      <w:r w:rsidR="001B032F">
        <w:rPr>
          <w:rFonts w:ascii="Times New Roman" w:hAnsi="Times New Roman" w:cs="Times New Roman"/>
          <w:sz w:val="28"/>
          <w:szCs w:val="28"/>
        </w:rPr>
        <w:t xml:space="preserve"> </w:t>
      </w:r>
      <w:r w:rsidRPr="00056015">
        <w:rPr>
          <w:rFonts w:ascii="Times New Roman" w:hAnsi="Times New Roman" w:cs="Times New Roman"/>
          <w:sz w:val="28"/>
          <w:szCs w:val="28"/>
        </w:rPr>
        <w:t>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01" w:rsidRDefault="008E2201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49"/>
        <w:gridCol w:w="6237"/>
        <w:gridCol w:w="1366"/>
        <w:gridCol w:w="2233"/>
        <w:gridCol w:w="2025"/>
        <w:gridCol w:w="2173"/>
      </w:tblGrid>
      <w:tr w:rsidR="00056015" w:rsidRPr="00056015" w:rsidTr="00EC07BB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3F" w:rsidRDefault="00316E3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Основные показатели деятельности гарантирующих поставщиков</w:t>
            </w:r>
          </w:p>
        </w:tc>
      </w:tr>
      <w:tr w:rsidR="00056015" w:rsidRPr="00056015" w:rsidTr="00EC07BB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EC07BB">
        <w:trPr>
          <w:trHeight w:val="18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8E2201" w:rsidRPr="0083246C" w:rsidTr="008E2201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отпуска электрической энергии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1 534 654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1 514 917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1 419 106</w:t>
            </w:r>
          </w:p>
        </w:tc>
      </w:tr>
      <w:tr w:rsidR="008E2201" w:rsidRPr="0083246C" w:rsidTr="008E2201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381 569</w:t>
            </w: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381 569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191 405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190 164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E2201">
        <w:trPr>
          <w:trHeight w:val="12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65 264</w:t>
            </w: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8D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65 264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32 886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32 378</w:t>
            </w:r>
          </w:p>
        </w:tc>
      </w:tr>
      <w:tr w:rsidR="008E2201" w:rsidRPr="0083246C" w:rsidTr="008E2201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</w:t>
            </w: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  <w:tr w:rsidR="008E2201" w:rsidRPr="0083246C" w:rsidTr="0083246C">
        <w:trPr>
          <w:trHeight w:val="10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12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jc w:val="center"/>
            </w:pPr>
          </w:p>
        </w:tc>
      </w:tr>
      <w:tr w:rsidR="008E2201" w:rsidRPr="0083246C" w:rsidTr="008E2201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293 738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304 611</w:t>
            </w:r>
          </w:p>
        </w:tc>
      </w:tr>
      <w:tr w:rsidR="008E2201" w:rsidRPr="0083246C" w:rsidTr="0025227D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277 274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293 738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304 611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153 338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151 273</w:t>
            </w:r>
          </w:p>
        </w:tc>
      </w:tr>
      <w:tr w:rsidR="008E2201" w:rsidRPr="0083246C" w:rsidTr="0083246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</w:t>
            </w:r>
          </w:p>
        </w:tc>
      </w:tr>
      <w:tr w:rsidR="008E2201" w:rsidRPr="0083246C" w:rsidTr="0025227D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25227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</w:t>
            </w:r>
          </w:p>
        </w:tc>
      </w:tr>
      <w:tr w:rsidR="008E2201" w:rsidRPr="0083246C" w:rsidTr="008D241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</w:t>
            </w:r>
          </w:p>
        </w:tc>
      </w:tr>
      <w:tr w:rsidR="008E2201" w:rsidRPr="0083246C" w:rsidTr="00B17A2E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927 836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798 217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232 254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199 808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99 286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100 127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99 682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108 291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54 266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54 025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320 285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301 586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147 386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151 129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162 221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150 457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219 147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246 901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188 532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94 476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94 056</w:t>
            </w:r>
          </w:p>
        </w:tc>
      </w:tr>
      <w:tr w:rsidR="008E2201" w:rsidRPr="0083246C" w:rsidTr="00B17A2E">
        <w:trPr>
          <w:trHeight w:val="9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239 320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115 797</w:t>
            </w:r>
          </w:p>
        </w:tc>
      </w:tr>
      <w:tr w:rsidR="008E2201" w:rsidRPr="0083246C" w:rsidTr="0083246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83246C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123 523</w:t>
            </w:r>
          </w:p>
        </w:tc>
      </w:tr>
      <w:tr w:rsidR="008E2201" w:rsidRPr="0083246C" w:rsidTr="008E2201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обслуживаемых договоров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31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250,146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250,691</w:t>
            </w:r>
          </w:p>
        </w:tc>
      </w:tr>
      <w:tr w:rsidR="008E2201" w:rsidRPr="0083246C" w:rsidTr="008E2201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244,701</w:t>
            </w:r>
          </w:p>
        </w:tc>
      </w:tr>
      <w:tr w:rsidR="008E2201" w:rsidRPr="0083246C" w:rsidTr="008E2201">
        <w:trPr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5,983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5,628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8E2201" w:rsidRPr="0083246C" w:rsidTr="008E2201">
        <w:trPr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8E2201" w:rsidRPr="0083246C" w:rsidTr="008E2201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учета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264 603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265 148</w:t>
            </w:r>
          </w:p>
        </w:tc>
      </w:tr>
      <w:tr w:rsidR="008E2201" w:rsidRPr="0083246C" w:rsidTr="008E2201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246 797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247 194</w:t>
            </w:r>
          </w:p>
        </w:tc>
      </w:tr>
      <w:tr w:rsidR="008E2201" w:rsidRPr="0083246C" w:rsidTr="008E2201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17 954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17 557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8E2201" w:rsidRPr="0083246C" w:rsidTr="00592E3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201" w:rsidRPr="00F15E36" w:rsidRDefault="008E2201" w:rsidP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E2201" w:rsidRPr="0083246C" w:rsidTr="008E2201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1" w:rsidRPr="0083246C" w:rsidRDefault="008E2201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1" w:rsidRPr="0083246C" w:rsidRDefault="008E2201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261 611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201" w:rsidRPr="00F15E36" w:rsidRDefault="008E2201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262 156</w:t>
            </w:r>
          </w:p>
        </w:tc>
      </w:tr>
      <w:tr w:rsidR="008D241E" w:rsidRPr="0083246C" w:rsidTr="008E2201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B17A2E" w:rsidRDefault="008D241E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217 262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B17A2E" w:rsidRDefault="008D241E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201 273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B17A2E" w:rsidRDefault="00592E39" w:rsidP="008E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443 101</w:t>
            </w:r>
          </w:p>
        </w:tc>
      </w:tr>
      <w:tr w:rsidR="008D241E" w:rsidRPr="0083246C" w:rsidTr="00EC07BB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83246C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83246C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1E" w:rsidRPr="0083246C" w:rsidTr="00EC07BB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B17A2E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B17A2E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B17A2E" w:rsidRDefault="00B17A2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8D241E" w:rsidRPr="0083246C" w:rsidTr="00EC07BB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B17A2E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B17A2E" w:rsidRDefault="008D241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B17A2E" w:rsidRDefault="00B17A2E" w:rsidP="003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49 692</w:t>
            </w:r>
          </w:p>
        </w:tc>
      </w:tr>
      <w:tr w:rsidR="008D241E" w:rsidRPr="0083246C" w:rsidTr="00EC07BB">
        <w:trPr>
          <w:trHeight w:val="95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83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Отраслевое тарифное соглашение в жилищно-коммунальном хозяйстве Российской Федерации на 2014-2016 годы (зарегистрировано в </w:t>
            </w: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Роструде</w:t>
            </w:r>
            <w:proofErr w:type="spell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01.10.2013 №230/14-16)</w:t>
            </w:r>
          </w:p>
        </w:tc>
      </w:tr>
      <w:tr w:rsidR="008D241E" w:rsidRPr="0083246C" w:rsidTr="00EC07B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обслуживанию кредитов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592E39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24 100</w:t>
            </w:r>
          </w:p>
        </w:tc>
      </w:tr>
      <w:tr w:rsidR="008D241E" w:rsidRPr="0083246C" w:rsidTr="00EC07BB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3246C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915133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23 897</w:t>
            </w:r>
          </w:p>
        </w:tc>
      </w:tr>
      <w:tr w:rsidR="008D241E" w:rsidRPr="0083246C" w:rsidTr="00EC07B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3246C" w:rsidP="0005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3246C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2 990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3246C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13 611</w:t>
            </w:r>
          </w:p>
        </w:tc>
      </w:tr>
      <w:tr w:rsidR="008D241E" w:rsidRPr="0083246C" w:rsidTr="00EC07B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160128" w:rsidP="0016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9 915**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342E3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241E" w:rsidRPr="0083246C" w:rsidTr="00160128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8D241E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  <w:r w:rsidR="00C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41E" w:rsidRPr="0083246C" w:rsidRDefault="008D241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83246C" w:rsidRDefault="00147B95" w:rsidP="0016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41E" w:rsidRPr="0083246C" w:rsidRDefault="00160128" w:rsidP="0016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41E" w:rsidRPr="0083246C" w:rsidRDefault="00592E39" w:rsidP="0016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342E38" w:rsidRPr="0083246C" w:rsidTr="00342E38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38" w:rsidRPr="0083246C" w:rsidRDefault="00342E3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38" w:rsidRPr="0083246C" w:rsidRDefault="00342E38" w:rsidP="003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38" w:rsidRPr="0083246C" w:rsidRDefault="00342E38" w:rsidP="003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38" w:rsidRPr="0083246C" w:rsidRDefault="00342E38" w:rsidP="0034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текущий момент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</w:p>
        </w:tc>
      </w:tr>
      <w:tr w:rsidR="00342E38" w:rsidRPr="0083246C" w:rsidTr="008E2201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38" w:rsidRPr="0083246C" w:rsidRDefault="00342E3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38" w:rsidRPr="0083246C" w:rsidRDefault="00342E38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FE9" w:rsidRPr="00056015" w:rsidTr="00C87FE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E9" w:rsidRPr="0083246C" w:rsidRDefault="00C87FE9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E9" w:rsidRDefault="00C87FE9" w:rsidP="0093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93746A" w:rsidRDefault="00C87FE9" w:rsidP="0093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Чистая прибыль </w:t>
            </w:r>
            <w:r w:rsidR="0000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указана </w:t>
            </w:r>
            <w:proofErr w:type="gramStart"/>
            <w:r w:rsidR="0000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Формы</w:t>
            </w:r>
            <w:proofErr w:type="gramEnd"/>
            <w:r w:rsidR="0000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«</w:t>
            </w:r>
            <w:r w:rsidR="0093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финансовых результатах</w:t>
            </w:r>
            <w:r w:rsidR="0000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учитывающей финансовый результат как регулируемой, та</w:t>
            </w:r>
            <w:r w:rsidR="0093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 нерегулируемой деятельности</w:t>
            </w:r>
            <w:r w:rsidR="0000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87FE9" w:rsidRPr="00056015" w:rsidRDefault="00C87FE9" w:rsidP="0093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***Расчет произведен в соответствии с формулой расчета рентабельности, приведенной в таблице 2.1 Методических указаний по расчету</w:t>
            </w:r>
            <w:r w:rsidRPr="00C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сбытовых надбавок гарантирующих поставщиков и размера доходности продаж гарантирующих поставщиков</w:t>
            </w:r>
            <w:r w:rsidR="001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56015" w:rsidRPr="008E2201" w:rsidRDefault="008E2201" w:rsidP="008E220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proofErr w:type="gramStart"/>
      <w:r w:rsidRPr="008E2201">
        <w:rPr>
          <w:rFonts w:ascii="Times New Roman" w:hAnsi="Times New Roman" w:cs="Times New Roman"/>
          <w:sz w:val="24"/>
          <w:szCs w:val="24"/>
        </w:rPr>
        <w:t>Общее количество заключенных с потребителями электроэнергии договоров меньше значения, указанного по строке 2</w:t>
      </w:r>
      <w:proofErr w:type="gramEnd"/>
      <w:r w:rsidRPr="008E2201">
        <w:rPr>
          <w:rFonts w:ascii="Times New Roman" w:hAnsi="Times New Roman" w:cs="Times New Roman"/>
          <w:sz w:val="24"/>
          <w:szCs w:val="24"/>
        </w:rPr>
        <w:t xml:space="preserve">. Расхождение обусловлено тем обстоятельством, что договор энергоснабжения (купли-продажи) может быть заключен в отношении нескольких </w:t>
      </w:r>
      <w:proofErr w:type="spellStart"/>
      <w:r w:rsidRPr="008E220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2201">
        <w:rPr>
          <w:rFonts w:ascii="Times New Roman" w:hAnsi="Times New Roman" w:cs="Times New Roman"/>
          <w:sz w:val="24"/>
          <w:szCs w:val="24"/>
        </w:rPr>
        <w:t xml:space="preserve"> устройств, принадлежащих одному юридическому лицу и имеющих различные признаки и характеристики.</w:t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:rsidTr="00056015">
        <w:trPr>
          <w:trHeight w:val="315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BB" w:rsidRDefault="00EC07BB" w:rsidP="008E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2201" w:rsidRDefault="008E2201" w:rsidP="008E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2201" w:rsidRDefault="008E2201" w:rsidP="008E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2201" w:rsidRDefault="008E2201" w:rsidP="008E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07BB" w:rsidRDefault="00EC07BB" w:rsidP="00EC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:rsidTr="000560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056015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056015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:rsidTr="0005601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056015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331,16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2CA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D052CA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342,30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342,3</w:t>
            </w:r>
            <w:r w:rsid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699,68</w:t>
            </w:r>
          </w:p>
        </w:tc>
      </w:tr>
      <w:tr w:rsidR="00056015" w:rsidRPr="00056015" w:rsidTr="00056015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</w:t>
            </w:r>
            <w:proofErr w:type="gramStart"/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2CA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3B25E0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  <w:r w:rsidR="00D052CA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5E0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B84D6A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437,90</w:t>
            </w:r>
            <w:bookmarkStart w:id="0" w:name="_GoBack"/>
            <w:bookmarkEnd w:id="0"/>
          </w:p>
        </w:tc>
      </w:tr>
      <w:tr w:rsidR="00056015" w:rsidRPr="00056015" w:rsidTr="0005601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доходность продаж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05601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2CA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D052CA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127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</w:tr>
      <w:tr w:rsidR="00056015" w:rsidRPr="00056015" w:rsidTr="0005601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13,96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2CA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D052CA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127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  <w:r w:rsidR="003C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15" w:rsidRPr="00056015" w:rsidTr="0005601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2CA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D052CA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127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  <w:r w:rsidR="003C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6015" w:rsidRPr="00056015" w:rsidTr="0005601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13689E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  <w:r w:rsidR="00056015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689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83246C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127E" w:rsidRPr="0083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056015" w:rsidRPr="00056015" w:rsidTr="00056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0560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0560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8E22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51"/>
    <w:rsid w:val="00003064"/>
    <w:rsid w:val="00051351"/>
    <w:rsid w:val="00052539"/>
    <w:rsid w:val="000540F6"/>
    <w:rsid w:val="00056015"/>
    <w:rsid w:val="000704C5"/>
    <w:rsid w:val="0013689E"/>
    <w:rsid w:val="00147B95"/>
    <w:rsid w:val="00160128"/>
    <w:rsid w:val="00182A46"/>
    <w:rsid w:val="00194AB2"/>
    <w:rsid w:val="001B032F"/>
    <w:rsid w:val="00231CCD"/>
    <w:rsid w:val="00237A33"/>
    <w:rsid w:val="0025227D"/>
    <w:rsid w:val="00316E3F"/>
    <w:rsid w:val="00342E38"/>
    <w:rsid w:val="003B25E0"/>
    <w:rsid w:val="003C3E35"/>
    <w:rsid w:val="003C672D"/>
    <w:rsid w:val="003F154A"/>
    <w:rsid w:val="004B0113"/>
    <w:rsid w:val="00592E39"/>
    <w:rsid w:val="00613B26"/>
    <w:rsid w:val="00615311"/>
    <w:rsid w:val="00630174"/>
    <w:rsid w:val="0066572B"/>
    <w:rsid w:val="006B35E9"/>
    <w:rsid w:val="00797BBA"/>
    <w:rsid w:val="0083246C"/>
    <w:rsid w:val="00896D5F"/>
    <w:rsid w:val="008D241E"/>
    <w:rsid w:val="008E2201"/>
    <w:rsid w:val="00915133"/>
    <w:rsid w:val="00917722"/>
    <w:rsid w:val="0093746A"/>
    <w:rsid w:val="009C7CC4"/>
    <w:rsid w:val="009E7535"/>
    <w:rsid w:val="00A34151"/>
    <w:rsid w:val="00B17A2E"/>
    <w:rsid w:val="00B42A20"/>
    <w:rsid w:val="00B84D6A"/>
    <w:rsid w:val="00BF71B2"/>
    <w:rsid w:val="00C33C1A"/>
    <w:rsid w:val="00C87FE9"/>
    <w:rsid w:val="00CA6E9C"/>
    <w:rsid w:val="00D052CA"/>
    <w:rsid w:val="00DA5954"/>
    <w:rsid w:val="00DC127E"/>
    <w:rsid w:val="00EC07BB"/>
    <w:rsid w:val="00EE6EDD"/>
    <w:rsid w:val="00F42902"/>
    <w:rsid w:val="00F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38</cp:revision>
  <cp:lastPrinted>2015-04-16T12:22:00Z</cp:lastPrinted>
  <dcterms:created xsi:type="dcterms:W3CDTF">2015-02-27T06:48:00Z</dcterms:created>
  <dcterms:modified xsi:type="dcterms:W3CDTF">2015-04-20T07:24:00Z</dcterms:modified>
</cp:coreProperties>
</file>