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C4" w:rsidRDefault="00845E24" w:rsidP="008E5BA9">
      <w:pPr>
        <w:pStyle w:val="1"/>
      </w:pPr>
      <w:r>
        <w:t>Сбытовая надбавка на 2015 год гарантирующего поставщика</w:t>
      </w:r>
      <w:r w:rsidR="008E5BA9">
        <w:t xml:space="preserve"> электрической энергии</w:t>
      </w:r>
      <w:r>
        <w:t xml:space="preserve"> ОАО «Тамбовская </w:t>
      </w:r>
      <w:proofErr w:type="spellStart"/>
      <w:r>
        <w:t>энергосбытовая</w:t>
      </w:r>
      <w:proofErr w:type="spellEnd"/>
      <w:r>
        <w:t xml:space="preserve"> компания», поставляющего</w:t>
      </w:r>
      <w:r w:rsidR="008E5BA9">
        <w:t xml:space="preserve"> электрическую энергию (мощность) на розничном рынке </w:t>
      </w:r>
    </w:p>
    <w:p w:rsidR="008E5BA9" w:rsidRDefault="008E5BA9" w:rsidP="008E5BA9">
      <w:pPr>
        <w:pStyle w:val="1"/>
      </w:pPr>
      <w:r>
        <w:t>(тарифы указываются без НДС)</w:t>
      </w:r>
    </w:p>
    <w:p w:rsidR="008E5BA9" w:rsidRDefault="008E5BA9" w:rsidP="008E5BA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37"/>
        <w:gridCol w:w="3294"/>
        <w:gridCol w:w="3510"/>
      </w:tblGrid>
      <w:tr w:rsidR="008E5BA9" w:rsidTr="008B4B5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Сбытовая надбавка</w:t>
            </w:r>
          </w:p>
        </w:tc>
      </w:tr>
      <w:tr w:rsidR="008E5BA9" w:rsidTr="008B4B5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</w:tr>
      <w:tr w:rsidR="008E5BA9" w:rsidTr="008B4B5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 wp14:anchorId="65E4C27D" wp14:editId="140627AE">
                  <wp:extent cx="636270" cy="158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A9" w:rsidTr="008B4B5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  <w:r w:rsidR="00A446C4">
              <w:t xml:space="preserve"> </w:t>
            </w:r>
          </w:p>
        </w:tc>
      </w:tr>
      <w:tr w:rsidR="008E5BA9" w:rsidTr="008B4B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4</w:t>
            </w:r>
          </w:p>
        </w:tc>
      </w:tr>
      <w:tr w:rsidR="008E5BA9" w:rsidTr="008B4B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B4B57" w:rsidP="008B4B57">
            <w:pPr>
              <w:pStyle w:val="a5"/>
              <w:jc w:val="center"/>
            </w:pPr>
            <w:r>
              <w:t xml:space="preserve">ОАО «Тамбовская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B4B57" w:rsidP="008B4B57">
            <w:pPr>
              <w:pStyle w:val="a5"/>
              <w:jc w:val="center"/>
            </w:pPr>
            <w:r>
              <w:t>0,33116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B57" w:rsidRDefault="008B4B57" w:rsidP="008B4B57">
            <w:pPr>
              <w:pStyle w:val="a5"/>
              <w:jc w:val="center"/>
            </w:pPr>
          </w:p>
          <w:p w:rsidR="008E5BA9" w:rsidRDefault="006947BC" w:rsidP="008B4B57">
            <w:pPr>
              <w:pStyle w:val="a5"/>
              <w:jc w:val="center"/>
            </w:pPr>
            <w:r>
              <w:t>0,35114</w:t>
            </w:r>
          </w:p>
          <w:p w:rsidR="008B4B57" w:rsidRPr="008B4B57" w:rsidRDefault="008B4B57" w:rsidP="008B4B57">
            <w:pPr>
              <w:jc w:val="center"/>
            </w:pPr>
          </w:p>
        </w:tc>
      </w:tr>
    </w:tbl>
    <w:p w:rsidR="008E5BA9" w:rsidRDefault="008E5BA9" w:rsidP="008E5BA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37"/>
        <w:gridCol w:w="3640"/>
        <w:gridCol w:w="3164"/>
      </w:tblGrid>
      <w:tr w:rsidR="008E5BA9" w:rsidTr="008B4B5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Сбытовая надбавка</w:t>
            </w:r>
          </w:p>
        </w:tc>
      </w:tr>
      <w:tr w:rsidR="008E5BA9" w:rsidTr="008B4B5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8E5BA9" w:rsidTr="008B4B5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 wp14:anchorId="4037618C" wp14:editId="27A5FCCC">
                  <wp:extent cx="636270" cy="158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A9" w:rsidTr="008B4B5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</w:p>
        </w:tc>
      </w:tr>
      <w:tr w:rsidR="008E5BA9" w:rsidTr="008B4B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4</w:t>
            </w:r>
          </w:p>
        </w:tc>
      </w:tr>
      <w:tr w:rsidR="008E5BA9" w:rsidTr="008B4B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B4B57" w:rsidP="008B4B57">
            <w:pPr>
              <w:pStyle w:val="a5"/>
              <w:jc w:val="center"/>
            </w:pPr>
            <w:r>
              <w:t xml:space="preserve">ОАО «Тамбовская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B4B57" w:rsidP="008B4B57">
            <w:pPr>
              <w:pStyle w:val="a5"/>
              <w:jc w:val="center"/>
            </w:pPr>
            <w:r>
              <w:t>0,10031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BA9" w:rsidRDefault="0059233C" w:rsidP="008B4B57">
            <w:pPr>
              <w:pStyle w:val="a5"/>
              <w:jc w:val="center"/>
            </w:pPr>
            <w:r>
              <w:t>0,47061</w:t>
            </w:r>
          </w:p>
        </w:tc>
      </w:tr>
    </w:tbl>
    <w:p w:rsidR="008E5BA9" w:rsidRDefault="008E5BA9" w:rsidP="008E5BA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4277"/>
        <w:gridCol w:w="3377"/>
      </w:tblGrid>
      <w:tr w:rsidR="008E5BA9" w:rsidTr="008B4B5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Сбытовая надбавка</w:t>
            </w:r>
          </w:p>
        </w:tc>
      </w:tr>
      <w:tr w:rsidR="008E5BA9" w:rsidTr="008B4B5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Тарифная группа "прочие потребители"</w:t>
            </w:r>
          </w:p>
        </w:tc>
      </w:tr>
      <w:tr w:rsidR="008E5BA9" w:rsidTr="008B4B5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8E5BA9" w:rsidTr="00845E2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E5BA9" w:rsidP="00845E24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BA9" w:rsidRDefault="008E5BA9" w:rsidP="00845E24">
            <w:pPr>
              <w:pStyle w:val="a5"/>
              <w:jc w:val="center"/>
            </w:pPr>
            <w:r>
              <w:t>2 полугодие</w:t>
            </w:r>
          </w:p>
        </w:tc>
      </w:tr>
      <w:tr w:rsidR="008E5BA9" w:rsidTr="008B4B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4</w:t>
            </w:r>
          </w:p>
        </w:tc>
      </w:tr>
      <w:tr w:rsidR="008E5BA9" w:rsidTr="008B4B5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B4B57" w:rsidP="008B4B57">
            <w:pPr>
              <w:pStyle w:val="a5"/>
              <w:jc w:val="center"/>
            </w:pPr>
            <w:r>
              <w:t xml:space="preserve">ОАО «Тамбовская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F01CAA4" wp14:editId="02C7FC3A">
                  <wp:extent cx="1503045" cy="278130"/>
                  <wp:effectExtent l="0" t="0" r="190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4D240048" wp14:editId="792BA15F">
                  <wp:extent cx="1503045" cy="278130"/>
                  <wp:effectExtent l="0" t="0" r="1905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A9" w:rsidTr="008B4B5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466AB5B0" wp14:editId="06C90366">
                  <wp:extent cx="1772920" cy="2781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68940717" wp14:editId="11E0EF8D">
                  <wp:extent cx="1772920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A9" w:rsidTr="008B4B5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068B3EBC" wp14:editId="26F27941">
                  <wp:extent cx="19164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3F228CFA" wp14:editId="2B872EE9">
                  <wp:extent cx="1916430" cy="278130"/>
                  <wp:effectExtent l="0" t="0" r="762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A9" w:rsidTr="008B4B5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0FD78997" wp14:editId="5AC61954">
                  <wp:extent cx="1725295" cy="278130"/>
                  <wp:effectExtent l="0" t="0" r="825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CC6A38C" wp14:editId="6B7D319C">
                  <wp:extent cx="1725295" cy="278130"/>
                  <wp:effectExtent l="0" t="0" r="825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BA9" w:rsidRDefault="008E5BA9" w:rsidP="008E5BA9"/>
    <w:p w:rsidR="008E5BA9" w:rsidRDefault="008E5BA9" w:rsidP="008E5BA9">
      <w:r>
        <w:rPr>
          <w:noProof/>
        </w:rPr>
        <w:drawing>
          <wp:inline distT="0" distB="0" distL="0" distR="0">
            <wp:extent cx="476885" cy="421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j-</w:t>
      </w:r>
      <w:proofErr w:type="spellStart"/>
      <w:r>
        <w:t>ый</w:t>
      </w:r>
      <w:proofErr w:type="spellEnd"/>
      <w:r>
        <w:t xml:space="preserve"> вид цены на электрическую энергию и (или) мощность k-</w:t>
      </w:r>
      <w:proofErr w:type="spellStart"/>
      <w:r>
        <w:t>го</w:t>
      </w:r>
      <w:proofErr w:type="spellEnd"/>
      <w:r>
        <w:t xml:space="preserve"> ГП, руб./ </w:t>
      </w:r>
      <w:proofErr w:type="spellStart"/>
      <w:r>
        <w:t>кВтч</w:t>
      </w:r>
      <w:proofErr w:type="spellEnd"/>
      <w:r>
        <w:t xml:space="preserve"> или руб./ кВт</w:t>
      </w:r>
      <w:proofErr w:type="gramStart"/>
      <w:r>
        <w:t>.</w:t>
      </w:r>
      <w:proofErr w:type="gramEnd"/>
      <w:r>
        <w:t xml:space="preserve"> </w:t>
      </w:r>
      <w:proofErr w:type="gramStart"/>
      <w:r w:rsidRPr="00845E24">
        <w:t>у</w:t>
      </w:r>
      <w:proofErr w:type="gramEnd"/>
      <w:r w:rsidRPr="00845E24">
        <w:t xml:space="preserve">казанный в </w:t>
      </w:r>
      <w:hyperlink r:id="rId15" w:history="1">
        <w:r w:rsidRPr="00845E24">
          <w:rPr>
            <w:rStyle w:val="a4"/>
            <w:b w:val="0"/>
            <w:color w:val="auto"/>
          </w:rPr>
          <w:t>п. 16</w:t>
        </w:r>
      </w:hyperlink>
      <w:r w:rsidRPr="00845E24">
        <w:rPr>
          <w:b/>
        </w:rPr>
        <w:t xml:space="preserve"> </w:t>
      </w:r>
      <w:r w:rsidRPr="00845E24">
        <w:t xml:space="preserve">Методических указаний по расчету сбытовых надбавок гарантирующих поставщиков и размера доходности продаж </w:t>
      </w:r>
      <w:r w:rsidRPr="00845E24">
        <w:lastRenderedPageBreak/>
        <w:t xml:space="preserve">гарантирующих поставщиков, утвержденных </w:t>
      </w:r>
      <w:hyperlink r:id="rId16" w:history="1">
        <w:r w:rsidRPr="00845E24">
          <w:rPr>
            <w:rStyle w:val="a4"/>
            <w:b w:val="0"/>
            <w:color w:val="auto"/>
          </w:rPr>
          <w:t>приказом</w:t>
        </w:r>
      </w:hyperlink>
      <w:r w:rsidRPr="00845E24">
        <w:t xml:space="preserve"> ФСТ России от 30.10.2012 г. N 703-э (зарегистрировано в Минюсте России </w:t>
      </w:r>
      <w:r>
        <w:t>29.11.2012, регистрационный N 25975);</w:t>
      </w:r>
    </w:p>
    <w:p w:rsidR="008E5BA9" w:rsidRPr="00845E24" w:rsidRDefault="008E5BA9" w:rsidP="008E5BA9">
      <w:r w:rsidRPr="00845E24">
        <w:rPr>
          <w:noProof/>
        </w:rPr>
        <w:drawing>
          <wp:inline distT="0" distB="0" distL="0" distR="0" wp14:anchorId="529455CB" wp14:editId="1FAC3679">
            <wp:extent cx="374015" cy="2305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E24">
        <w:t xml:space="preserve"> - доходность продаж, определяемая в соответствии с </w:t>
      </w:r>
      <w:hyperlink r:id="rId18" w:history="1">
        <w:r w:rsidRPr="00845E24">
          <w:rPr>
            <w:rStyle w:val="a4"/>
            <w:b w:val="0"/>
            <w:color w:val="auto"/>
          </w:rPr>
          <w:t>Методическими указаниями</w:t>
        </w:r>
      </w:hyperlink>
      <w:r w:rsidRPr="00845E24">
        <w:t xml:space="preserve"> по расчету сбытовых надбавок гарантирующих поставщиков и размера доходности </w:t>
      </w:r>
      <w:proofErr w:type="gramStart"/>
      <w:r w:rsidRPr="00845E24">
        <w:t>продаж</w:t>
      </w:r>
      <w:proofErr w:type="gramEnd"/>
      <w:r w:rsidRPr="00845E24">
        <w:t xml:space="preserve"> гарантирующих поставщиков, утвержденными </w:t>
      </w:r>
      <w:hyperlink r:id="rId19" w:history="1">
        <w:r w:rsidRPr="00845E24">
          <w:rPr>
            <w:rStyle w:val="a4"/>
            <w:b w:val="0"/>
            <w:color w:val="auto"/>
          </w:rPr>
          <w:t>приказом</w:t>
        </w:r>
      </w:hyperlink>
      <w:r w:rsidRPr="00845E24">
        <w:rPr>
          <w:b/>
        </w:rPr>
        <w:t xml:space="preserve"> </w:t>
      </w:r>
      <w:r w:rsidRPr="00845E24">
        <w:t>ФСТ России от 30.10.2012 г. N 703-э (зарегистрировано в Минюсте России 29.11.2012, регистрационный N 25975), и указанная в отношении i-</w:t>
      </w:r>
      <w:proofErr w:type="spellStart"/>
      <w:r w:rsidRPr="00845E24">
        <w:t>ых</w:t>
      </w:r>
      <w:proofErr w:type="spellEnd"/>
      <w:r w:rsidRPr="00845E24">
        <w:t xml:space="preserve"> подгрупп группы "прочие потребители" k-</w:t>
      </w:r>
      <w:proofErr w:type="spellStart"/>
      <w:r w:rsidRPr="00845E24">
        <w:t>го</w:t>
      </w:r>
      <w:proofErr w:type="spellEnd"/>
      <w:r w:rsidRPr="00845E24">
        <w:t xml:space="preserve"> ГП в таблице:</w:t>
      </w:r>
    </w:p>
    <w:p w:rsidR="008E5BA9" w:rsidRDefault="008E5BA9" w:rsidP="008E5BA9"/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40"/>
        <w:gridCol w:w="1021"/>
        <w:gridCol w:w="992"/>
        <w:gridCol w:w="980"/>
        <w:gridCol w:w="980"/>
        <w:gridCol w:w="980"/>
        <w:gridCol w:w="1080"/>
        <w:gridCol w:w="840"/>
        <w:gridCol w:w="823"/>
      </w:tblGrid>
      <w:tr w:rsidR="008E5BA9" w:rsidTr="00845E24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Наименование организации в субъекте Российской Федерации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Доходность продаж для группы "прочие потребители", (ДП)</w:t>
            </w:r>
            <w:hyperlink w:anchor="sub_13111" w:history="1">
              <w:r w:rsidRPr="00845E24">
                <w:rPr>
                  <w:rStyle w:val="a4"/>
                  <w:b w:val="0"/>
                  <w:color w:val="auto"/>
                </w:rPr>
                <w:t>*(1)</w:t>
              </w:r>
            </w:hyperlink>
          </w:p>
        </w:tc>
      </w:tr>
      <w:tr w:rsidR="008E5BA9" w:rsidTr="00845E24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 xml:space="preserve">подгруппы потребителей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8E5BA9" w:rsidTr="00845E24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менее 150 кВт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от 150 до 670 кВт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от 670 кВт до 10 МВт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не менее 10 МВт</w:t>
            </w:r>
          </w:p>
        </w:tc>
      </w:tr>
      <w:tr w:rsidR="008E5BA9" w:rsidTr="00845E24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проценты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проценты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проценты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проценты</w:t>
            </w:r>
          </w:p>
        </w:tc>
      </w:tr>
      <w:tr w:rsidR="008E5BA9" w:rsidTr="00845E24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</w:p>
        </w:tc>
      </w:tr>
      <w:tr w:rsidR="008E5BA9" w:rsidTr="00845E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10</w:t>
            </w:r>
          </w:p>
        </w:tc>
      </w:tr>
      <w:tr w:rsidR="008E5BA9" w:rsidTr="00845E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45E24" w:rsidP="00845E24">
            <w:pPr>
              <w:pStyle w:val="a5"/>
              <w:jc w:val="center"/>
            </w:pPr>
            <w:r>
              <w:t xml:space="preserve">ОАО «Тамбовская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45E24" w:rsidP="00845E24">
            <w:pPr>
              <w:pStyle w:val="a5"/>
              <w:jc w:val="center"/>
            </w:pPr>
            <w:r>
              <w:t>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6947BC" w:rsidP="00845E24">
            <w:pPr>
              <w:pStyle w:val="a5"/>
              <w:jc w:val="center"/>
            </w:pPr>
            <w:r>
              <w:t>14,89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45E24" w:rsidP="00845E24">
            <w:pPr>
              <w:pStyle w:val="a5"/>
              <w:jc w:val="center"/>
            </w:pPr>
            <w:r>
              <w:t>13,96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6947BC" w:rsidP="00845E24">
            <w:pPr>
              <w:pStyle w:val="a5"/>
              <w:jc w:val="center"/>
            </w:pPr>
            <w:r>
              <w:t>13,68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45E24" w:rsidP="00845E24">
            <w:pPr>
              <w:pStyle w:val="a5"/>
              <w:jc w:val="center"/>
            </w:pPr>
            <w:r>
              <w:t>9,51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6947BC" w:rsidP="00845E24">
            <w:pPr>
              <w:pStyle w:val="a5"/>
              <w:jc w:val="center"/>
            </w:pPr>
            <w:r>
              <w:t>9,31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45E24" w:rsidP="00845E24">
            <w:pPr>
              <w:pStyle w:val="a5"/>
              <w:jc w:val="center"/>
            </w:pPr>
            <w:r>
              <w:t>5,56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BA9" w:rsidRDefault="006947BC" w:rsidP="00845E24">
            <w:pPr>
              <w:pStyle w:val="a5"/>
              <w:jc w:val="center"/>
            </w:pPr>
            <w:r>
              <w:t>5,45</w:t>
            </w:r>
          </w:p>
        </w:tc>
      </w:tr>
    </w:tbl>
    <w:p w:rsidR="008E5BA9" w:rsidRDefault="008E5BA9" w:rsidP="008E5BA9"/>
    <w:p w:rsidR="008E5BA9" w:rsidRPr="00845E24" w:rsidRDefault="008E5BA9" w:rsidP="008E5BA9">
      <w:r>
        <w:rPr>
          <w:noProof/>
        </w:rPr>
        <w:drawing>
          <wp:inline distT="0" distB="0" distL="0" distR="0">
            <wp:extent cx="397510" cy="3975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45E24">
        <w:t xml:space="preserve">- коэффициент параметров деятельности ГП, определяемый в соответствии с </w:t>
      </w:r>
      <w:hyperlink r:id="rId21" w:history="1">
        <w:r w:rsidRPr="00845E24">
          <w:rPr>
            <w:rStyle w:val="a4"/>
            <w:b w:val="0"/>
            <w:color w:val="auto"/>
          </w:rPr>
          <w:t>Методическими указаниями</w:t>
        </w:r>
      </w:hyperlink>
      <w:r w:rsidRPr="00845E24">
        <w:t xml:space="preserve"> по расчету сбытовых надбавок гарантирующих поставщиков и размера доходности </w:t>
      </w:r>
      <w:proofErr w:type="gramStart"/>
      <w:r w:rsidRPr="00845E24">
        <w:t>продаж</w:t>
      </w:r>
      <w:proofErr w:type="gramEnd"/>
      <w:r w:rsidRPr="00845E24">
        <w:t xml:space="preserve"> гарантирующих поставщиков, утвержденными </w:t>
      </w:r>
      <w:hyperlink r:id="rId22" w:history="1">
        <w:r w:rsidRPr="00845E24">
          <w:rPr>
            <w:rStyle w:val="a4"/>
            <w:b w:val="0"/>
            <w:color w:val="auto"/>
          </w:rPr>
          <w:t>приказом</w:t>
        </w:r>
      </w:hyperlink>
      <w:r w:rsidRPr="00845E24">
        <w:t xml:space="preserve"> ФСТ России от 30.10.2012 г. N 703-э (зарегистрировано в Минюсте России 29.11.2012 регистрационный N 25975), и указанный в отношении группы "прочие потребители" k-</w:t>
      </w:r>
      <w:proofErr w:type="spellStart"/>
      <w:r w:rsidRPr="00845E24">
        <w:t>го</w:t>
      </w:r>
      <w:proofErr w:type="spellEnd"/>
      <w:r w:rsidRPr="00845E24">
        <w:t xml:space="preserve"> ГП в таблице:</w:t>
      </w:r>
    </w:p>
    <w:p w:rsidR="008E5BA9" w:rsidRDefault="008E5BA9" w:rsidP="008E5BA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2471"/>
        <w:gridCol w:w="2410"/>
      </w:tblGrid>
      <w:tr w:rsidR="008E5BA9" w:rsidTr="008E5BA9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Наименование организации в субъекте Российской Федерации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 xml:space="preserve">Коэффициент параметров деятельности гарантирующего поставщика, </w:t>
            </w:r>
            <w:r>
              <w:rPr>
                <w:noProof/>
              </w:rPr>
              <w:drawing>
                <wp:inline distT="0" distB="0" distL="0" distR="0" wp14:anchorId="239D6341" wp14:editId="67F5749A">
                  <wp:extent cx="374015" cy="23050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sub_13111" w:history="1">
              <w:r w:rsidRPr="00845E24">
                <w:rPr>
                  <w:rStyle w:val="a4"/>
                  <w:b w:val="0"/>
                  <w:color w:val="auto"/>
                </w:rPr>
                <w:t>*(1)</w:t>
              </w:r>
            </w:hyperlink>
          </w:p>
        </w:tc>
      </w:tr>
      <w:tr w:rsidR="008E5BA9" w:rsidTr="008E5BA9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 полугодие</w:t>
            </w:r>
          </w:p>
        </w:tc>
      </w:tr>
      <w:tr w:rsidR="008E5BA9" w:rsidTr="008E5B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BA9" w:rsidRDefault="008E5BA9" w:rsidP="008B4B57">
            <w:pPr>
              <w:pStyle w:val="a5"/>
              <w:jc w:val="center"/>
            </w:pPr>
            <w:r>
              <w:t>4</w:t>
            </w:r>
          </w:p>
        </w:tc>
      </w:tr>
      <w:tr w:rsidR="008E5BA9" w:rsidTr="00845E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E5BA9" w:rsidP="00845E24">
            <w:pPr>
              <w:pStyle w:val="a5"/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9" w:rsidRDefault="00845E24" w:rsidP="00845E24">
            <w:pPr>
              <w:pStyle w:val="a5"/>
              <w:jc w:val="center"/>
            </w:pPr>
            <w:r>
              <w:t xml:space="preserve">ОАО «Тамбовская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9" w:rsidRDefault="00845E24" w:rsidP="00845E24">
            <w:pPr>
              <w:pStyle w:val="a5"/>
              <w:jc w:val="center"/>
            </w:pPr>
            <w:r>
              <w:t>0,59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BA9" w:rsidRDefault="0059233C" w:rsidP="00845E24">
            <w:pPr>
              <w:pStyle w:val="a5"/>
              <w:jc w:val="center"/>
            </w:pPr>
            <w:r>
              <w:t>2,68</w:t>
            </w:r>
          </w:p>
        </w:tc>
      </w:tr>
    </w:tbl>
    <w:p w:rsidR="008E5BA9" w:rsidRDefault="008E5BA9" w:rsidP="00DF25B8">
      <w:pPr>
        <w:ind w:firstLine="0"/>
      </w:pPr>
      <w:bookmarkStart w:id="0" w:name="_GoBack"/>
      <w:bookmarkEnd w:id="0"/>
    </w:p>
    <w:p w:rsidR="008E5BA9" w:rsidRDefault="008E5BA9" w:rsidP="008E5BA9">
      <w:bookmarkStart w:id="1" w:name="sub_13111"/>
      <w:r>
        <w:t>*(1) Данные значения указываются в формуле.</w:t>
      </w:r>
    </w:p>
    <w:bookmarkEnd w:id="1"/>
    <w:p w:rsidR="00387EF8" w:rsidRDefault="00387EF8"/>
    <w:sectPr w:rsidR="0038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85"/>
    <w:rsid w:val="00387EF8"/>
    <w:rsid w:val="0059233C"/>
    <w:rsid w:val="00602248"/>
    <w:rsid w:val="006947BC"/>
    <w:rsid w:val="00845E24"/>
    <w:rsid w:val="008B4B57"/>
    <w:rsid w:val="008E5BA9"/>
    <w:rsid w:val="009B5F85"/>
    <w:rsid w:val="00A446C4"/>
    <w:rsid w:val="00A94C92"/>
    <w:rsid w:val="00DF25B8"/>
    <w:rsid w:val="00E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B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B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E5B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5BA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5BA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E5BA9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E5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A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58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58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5822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58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582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B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B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E5B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5BA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5BA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E5BA9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E5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A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58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58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5822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58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582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garantF1://7017274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2744.1000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172744.0" TargetMode="External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garantF1://70172744.416" TargetMode="External"/><Relationship Id="rId23" Type="http://schemas.openxmlformats.org/officeDocument/2006/relationships/image" Target="media/image13.emf"/><Relationship Id="rId10" Type="http://schemas.openxmlformats.org/officeDocument/2006/relationships/image" Target="media/image6.emf"/><Relationship Id="rId19" Type="http://schemas.openxmlformats.org/officeDocument/2006/relationships/hyperlink" Target="garantF1://70172744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yperlink" Target="garantF1://701727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9</cp:revision>
  <cp:lastPrinted>2014-04-15T10:55:00Z</cp:lastPrinted>
  <dcterms:created xsi:type="dcterms:W3CDTF">2014-02-18T14:20:00Z</dcterms:created>
  <dcterms:modified xsi:type="dcterms:W3CDTF">2014-04-19T08:31:00Z</dcterms:modified>
</cp:coreProperties>
</file>